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4C6" w:rsidRDefault="003314C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Below is a list of courses- April 23</w:t>
      </w:r>
      <w:r w:rsidRPr="003314C6">
        <w:rPr>
          <w:rFonts w:cstheme="minorHAnsi"/>
          <w:sz w:val="24"/>
          <w:szCs w:val="24"/>
          <w:vertAlign w:val="superscript"/>
        </w:rPr>
        <w:t>rd</w:t>
      </w:r>
      <w:r>
        <w:rPr>
          <w:rFonts w:cstheme="minorHAnsi"/>
          <w:sz w:val="24"/>
          <w:szCs w:val="24"/>
        </w:rPr>
        <w:t xml:space="preserve"> 2020</w:t>
      </w:r>
      <w:bookmarkStart w:id="0" w:name="_GoBack"/>
      <w:bookmarkEnd w:id="0"/>
    </w:p>
    <w:p w:rsidR="003314C6" w:rsidRDefault="003314C6">
      <w:pPr>
        <w:rPr>
          <w:rFonts w:cstheme="minorHAnsi"/>
          <w:sz w:val="24"/>
          <w:szCs w:val="24"/>
        </w:rPr>
      </w:pPr>
    </w:p>
    <w:p w:rsidR="003314C6" w:rsidRDefault="003314C6">
      <w:pPr>
        <w:rPr>
          <w:rFonts w:cstheme="minorHAnsi"/>
          <w:sz w:val="24"/>
          <w:szCs w:val="24"/>
        </w:rPr>
      </w:pPr>
    </w:p>
    <w:p w:rsidR="00F5055F" w:rsidRPr="00350C22" w:rsidRDefault="00541B20">
      <w:pPr>
        <w:rPr>
          <w:rFonts w:cstheme="minorHAnsi"/>
          <w:b/>
          <w:sz w:val="24"/>
          <w:szCs w:val="24"/>
          <w:u w:val="single"/>
        </w:rPr>
      </w:pPr>
      <w:r w:rsidRPr="00350C22">
        <w:rPr>
          <w:rFonts w:cstheme="minorHAnsi"/>
          <w:b/>
          <w:sz w:val="24"/>
          <w:szCs w:val="24"/>
          <w:u w:val="single"/>
        </w:rPr>
        <w:t>Well-being course:</w:t>
      </w:r>
    </w:p>
    <w:p w:rsidR="00541B20" w:rsidRPr="00350C22" w:rsidRDefault="002A6B0A" w:rsidP="002A6B0A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350C22">
        <w:rPr>
          <w:rFonts w:asciiTheme="minorHAnsi" w:hAnsiTheme="minorHAnsi" w:cstheme="minorHAnsi"/>
          <w:color w:val="000000"/>
        </w:rPr>
        <w:t>Izzy did this course</w:t>
      </w:r>
      <w:r w:rsidR="00541B20" w:rsidRPr="00350C22">
        <w:rPr>
          <w:rFonts w:asciiTheme="minorHAnsi" w:hAnsiTheme="minorHAnsi" w:cstheme="minorHAnsi"/>
          <w:color w:val="000000"/>
        </w:rPr>
        <w:t xml:space="preserve"> on m</w:t>
      </w:r>
      <w:r w:rsidRPr="00350C22">
        <w:rPr>
          <w:rFonts w:asciiTheme="minorHAnsi" w:hAnsiTheme="minorHAnsi" w:cstheme="minorHAnsi"/>
          <w:color w:val="000000"/>
        </w:rPr>
        <w:t>e</w:t>
      </w:r>
      <w:r w:rsidR="00541B20" w:rsidRPr="00350C22">
        <w:rPr>
          <w:rFonts w:asciiTheme="minorHAnsi" w:hAnsiTheme="minorHAnsi" w:cstheme="minorHAnsi"/>
          <w:color w:val="000000"/>
        </w:rPr>
        <w:t>ntal h</w:t>
      </w:r>
      <w:r w:rsidRPr="00350C22">
        <w:rPr>
          <w:rFonts w:asciiTheme="minorHAnsi" w:hAnsiTheme="minorHAnsi" w:cstheme="minorHAnsi"/>
          <w:color w:val="000000"/>
        </w:rPr>
        <w:t xml:space="preserve">ealth last week. </w:t>
      </w:r>
    </w:p>
    <w:p w:rsidR="002A6B0A" w:rsidRPr="00350C22" w:rsidRDefault="002A6B0A" w:rsidP="002A6B0A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350C22">
        <w:rPr>
          <w:rFonts w:asciiTheme="minorHAnsi" w:hAnsiTheme="minorHAnsi" w:cstheme="minorHAnsi"/>
          <w:color w:val="000000"/>
        </w:rPr>
        <w:t xml:space="preserve">She said they are currently offering this training course (with certificate at the end) </w:t>
      </w:r>
      <w:r w:rsidRPr="00350C22">
        <w:rPr>
          <w:rFonts w:asciiTheme="minorHAnsi" w:hAnsiTheme="minorHAnsi" w:cstheme="minorHAnsi"/>
          <w:b/>
          <w:color w:val="000000"/>
        </w:rPr>
        <w:t xml:space="preserve">for free! </w:t>
      </w:r>
    </w:p>
    <w:p w:rsidR="002A6B0A" w:rsidRPr="00350C22" w:rsidRDefault="003314C6" w:rsidP="002A6B0A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hyperlink r:id="rId4" w:tgtFrame="_blank" w:history="1">
        <w:r w:rsidR="002A6B0A" w:rsidRPr="00350C22">
          <w:rPr>
            <w:rStyle w:val="Hyperlink"/>
            <w:rFonts w:asciiTheme="minorHAnsi" w:hAnsiTheme="minorHAnsi" w:cstheme="minorHAnsi"/>
          </w:rPr>
          <w:t>https://www.virtual-college.co.uk/courses/professional/mental-health-resource-pack</w:t>
        </w:r>
      </w:hyperlink>
    </w:p>
    <w:p w:rsidR="002A6B0A" w:rsidRPr="00350C22" w:rsidRDefault="002A6B0A" w:rsidP="002A6B0A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541B20" w:rsidRPr="00350C22" w:rsidRDefault="00C906BD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I</w:t>
      </w:r>
      <w:r w:rsidR="002A6B0A" w:rsidRPr="00350C22">
        <w:rPr>
          <w:rFonts w:asciiTheme="minorHAnsi" w:hAnsiTheme="minorHAnsi" w:cstheme="minorHAnsi"/>
          <w:color w:val="000000"/>
        </w:rPr>
        <w:t xml:space="preserve">t would be really valuable if all staff were able to do this. </w:t>
      </w:r>
      <w:r w:rsidR="00541B20" w:rsidRPr="00350C22">
        <w:rPr>
          <w:rFonts w:asciiTheme="minorHAnsi" w:hAnsiTheme="minorHAnsi" w:cstheme="minorHAnsi"/>
          <w:color w:val="000000"/>
        </w:rPr>
        <w:t xml:space="preserve">Everyone’s </w:t>
      </w:r>
      <w:r w:rsidR="002A6B0A" w:rsidRPr="00350C22">
        <w:rPr>
          <w:rFonts w:asciiTheme="minorHAnsi" w:hAnsiTheme="minorHAnsi" w:cstheme="minorHAnsi"/>
          <w:color w:val="000000"/>
        </w:rPr>
        <w:t xml:space="preserve">mental health is </w:t>
      </w:r>
      <w:r w:rsidR="00541B20" w:rsidRPr="00350C22">
        <w:rPr>
          <w:rFonts w:asciiTheme="minorHAnsi" w:hAnsiTheme="minorHAnsi" w:cstheme="minorHAnsi"/>
          <w:color w:val="000000"/>
        </w:rPr>
        <w:t xml:space="preserve">always really important but particularly so, at this very </w:t>
      </w:r>
      <w:r w:rsidR="002A6B0A" w:rsidRPr="00350C22">
        <w:rPr>
          <w:rFonts w:asciiTheme="minorHAnsi" w:hAnsiTheme="minorHAnsi" w:cstheme="minorHAnsi"/>
          <w:color w:val="000000"/>
        </w:rPr>
        <w:t>challenging time</w:t>
      </w:r>
      <w:r w:rsidR="00541B20" w:rsidRPr="00350C22">
        <w:rPr>
          <w:rFonts w:asciiTheme="minorHAnsi" w:hAnsiTheme="minorHAnsi" w:cstheme="minorHAnsi"/>
          <w:color w:val="000000"/>
        </w:rPr>
        <w:t>. T</w:t>
      </w:r>
      <w:r w:rsidR="002A6B0A" w:rsidRPr="00350C22">
        <w:rPr>
          <w:rFonts w:asciiTheme="minorHAnsi" w:hAnsiTheme="minorHAnsi" w:cstheme="minorHAnsi"/>
          <w:color w:val="000000"/>
        </w:rPr>
        <w:t>he course has</w:t>
      </w:r>
      <w:r w:rsidR="00541B20" w:rsidRPr="00350C22">
        <w:rPr>
          <w:rFonts w:asciiTheme="minorHAnsi" w:hAnsiTheme="minorHAnsi" w:cstheme="minorHAnsi"/>
          <w:color w:val="000000"/>
        </w:rPr>
        <w:t xml:space="preserve"> a wealth of resources to </w:t>
      </w:r>
      <w:r w:rsidR="002A6B0A" w:rsidRPr="00350C22">
        <w:rPr>
          <w:rFonts w:asciiTheme="minorHAnsi" w:hAnsiTheme="minorHAnsi" w:cstheme="minorHAnsi"/>
          <w:color w:val="000000"/>
        </w:rPr>
        <w:t>access. It is a bit lengthy, would probably take around an hour - hour and a half t</w:t>
      </w:r>
      <w:r w:rsidR="00541B20" w:rsidRPr="00350C22">
        <w:rPr>
          <w:rFonts w:asciiTheme="minorHAnsi" w:hAnsiTheme="minorHAnsi" w:cstheme="minorHAnsi"/>
          <w:color w:val="000000"/>
        </w:rPr>
        <w:t xml:space="preserve">o complete. </w:t>
      </w:r>
      <w:r w:rsidR="002A6B0A" w:rsidRPr="00350C22">
        <w:rPr>
          <w:rFonts w:asciiTheme="minorHAnsi" w:hAnsiTheme="minorHAnsi" w:cstheme="minorHAnsi"/>
          <w:color w:val="000000"/>
        </w:rPr>
        <w:t>It's very thorough, explains key concepts well and has lots of really useful resourc</w:t>
      </w:r>
      <w:r w:rsidR="00541B20" w:rsidRPr="00350C22">
        <w:rPr>
          <w:rFonts w:asciiTheme="minorHAnsi" w:hAnsiTheme="minorHAnsi" w:cstheme="minorHAnsi"/>
          <w:color w:val="000000"/>
        </w:rPr>
        <w:t xml:space="preserve">es both for employers and for employees. </w:t>
      </w:r>
    </w:p>
    <w:p w:rsidR="00541B20" w:rsidRPr="00350C22" w:rsidRDefault="00541B20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541B20" w:rsidRPr="00350C22" w:rsidRDefault="00541B20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541B20" w:rsidRPr="00350C22" w:rsidRDefault="00565198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color w:val="000000"/>
          <w:u w:val="single"/>
        </w:rPr>
      </w:pPr>
      <w:r w:rsidRPr="00350C22">
        <w:rPr>
          <w:rFonts w:asciiTheme="minorHAnsi" w:hAnsiTheme="minorHAnsi" w:cstheme="minorHAnsi"/>
          <w:b/>
          <w:color w:val="000000"/>
          <w:u w:val="single"/>
        </w:rPr>
        <w:t>Science- Reach O</w:t>
      </w:r>
      <w:r w:rsidR="00541B20" w:rsidRPr="00350C22">
        <w:rPr>
          <w:rFonts w:asciiTheme="minorHAnsi" w:hAnsiTheme="minorHAnsi" w:cstheme="minorHAnsi"/>
          <w:b/>
          <w:color w:val="000000"/>
          <w:u w:val="single"/>
        </w:rPr>
        <w:t>ut training.</w:t>
      </w:r>
    </w:p>
    <w:p w:rsidR="00541B20" w:rsidRPr="00350C22" w:rsidRDefault="00541B20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color w:val="000000"/>
          <w:u w:val="single"/>
        </w:rPr>
      </w:pPr>
    </w:p>
    <w:p w:rsidR="00541B20" w:rsidRPr="00350C22" w:rsidRDefault="003314C6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hyperlink r:id="rId5" w:tgtFrame="_blank" w:history="1">
        <w:r w:rsidR="00541B20" w:rsidRPr="00350C22">
          <w:rPr>
            <w:rStyle w:val="Hyperlink"/>
            <w:rFonts w:asciiTheme="minorHAnsi" w:hAnsiTheme="minorHAnsi" w:cstheme="minorHAnsi"/>
          </w:rPr>
          <w:t>https://www.reachoutcpd.com/</w:t>
        </w:r>
      </w:hyperlink>
    </w:p>
    <w:p w:rsidR="00541B20" w:rsidRPr="00350C22" w:rsidRDefault="00541B20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541B20" w:rsidRPr="00350C22" w:rsidRDefault="00541B20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350C22">
        <w:rPr>
          <w:rFonts w:asciiTheme="minorHAnsi" w:hAnsiTheme="minorHAnsi" w:cstheme="minorHAnsi"/>
          <w:color w:val="000000"/>
        </w:rPr>
        <w:t>You will need to sign up and create your own personal account. This means that you will then be able to email a copy of your certificate to your team leader once you have successfully completed each unit.</w:t>
      </w:r>
    </w:p>
    <w:p w:rsidR="00541B20" w:rsidRPr="00350C22" w:rsidRDefault="00541B20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541B20" w:rsidRPr="00350C22" w:rsidRDefault="00541B20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350C22">
        <w:rPr>
          <w:rFonts w:asciiTheme="minorHAnsi" w:hAnsiTheme="minorHAnsi" w:cstheme="minorHAnsi"/>
          <w:color w:val="000000"/>
        </w:rPr>
        <w:t>Click on 'view courses and progress' and select one of the units covered by your year group. There are four sections to work through in each unit:</w:t>
      </w:r>
    </w:p>
    <w:p w:rsidR="00541B20" w:rsidRPr="00350C22" w:rsidRDefault="00541B20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350C22">
        <w:rPr>
          <w:rFonts w:asciiTheme="minorHAnsi" w:hAnsiTheme="minorHAnsi" w:cstheme="minorHAnsi"/>
          <w:color w:val="000000"/>
        </w:rPr>
        <w:t>*the big idea</w:t>
      </w:r>
    </w:p>
    <w:p w:rsidR="00541B20" w:rsidRPr="00350C22" w:rsidRDefault="00541B20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350C22">
        <w:rPr>
          <w:rFonts w:asciiTheme="minorHAnsi" w:hAnsiTheme="minorHAnsi" w:cstheme="minorHAnsi"/>
          <w:color w:val="000000"/>
        </w:rPr>
        <w:t>*core learning</w:t>
      </w:r>
    </w:p>
    <w:p w:rsidR="00541B20" w:rsidRPr="00350C22" w:rsidRDefault="00541B20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350C22">
        <w:rPr>
          <w:rFonts w:asciiTheme="minorHAnsi" w:hAnsiTheme="minorHAnsi" w:cstheme="minorHAnsi"/>
          <w:color w:val="000000"/>
        </w:rPr>
        <w:t>*big questions</w:t>
      </w:r>
    </w:p>
    <w:p w:rsidR="00541B20" w:rsidRPr="00350C22" w:rsidRDefault="00541B20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350C22">
        <w:rPr>
          <w:rFonts w:asciiTheme="minorHAnsi" w:hAnsiTheme="minorHAnsi" w:cstheme="minorHAnsi"/>
          <w:color w:val="000000"/>
        </w:rPr>
        <w:t>*practical ideas</w:t>
      </w:r>
    </w:p>
    <w:p w:rsidR="00541B20" w:rsidRPr="00350C22" w:rsidRDefault="00541B20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541B20" w:rsidRPr="00350C22" w:rsidRDefault="00541B20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350C22">
        <w:rPr>
          <w:rFonts w:asciiTheme="minorHAnsi" w:hAnsiTheme="minorHAnsi" w:cstheme="minorHAnsi"/>
          <w:color w:val="000000"/>
        </w:rPr>
        <w:t xml:space="preserve">In each section there will be information to read through, videos to watch and activity suggestions. It will ask multiple choice questions throughout to check your understanding and give you a score. There will also be 'reflection' areas where you can consider the needs in your particular class and take notes for future reference. </w:t>
      </w:r>
    </w:p>
    <w:p w:rsidR="00541B20" w:rsidRDefault="00541B20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350C22">
        <w:rPr>
          <w:rFonts w:asciiTheme="minorHAnsi" w:hAnsiTheme="minorHAnsi" w:cstheme="minorHAnsi"/>
          <w:color w:val="000000"/>
        </w:rPr>
        <w:t xml:space="preserve">It would be great to cover the topics your year group do throughout the year </w:t>
      </w:r>
      <w:r w:rsidR="00565198" w:rsidRPr="00350C22">
        <w:rPr>
          <w:rFonts w:asciiTheme="minorHAnsi" w:hAnsiTheme="minorHAnsi" w:cstheme="minorHAnsi"/>
          <w:color w:val="000000"/>
        </w:rPr>
        <w:t>and possibly other year groups depending on possible changes for next year’s teams.</w:t>
      </w:r>
    </w:p>
    <w:p w:rsidR="003F3857" w:rsidRDefault="003F3857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3F3857" w:rsidRDefault="003F3857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3F3857" w:rsidRDefault="003F3857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3F3857" w:rsidRDefault="003F3857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3F3857" w:rsidRPr="00350C22" w:rsidRDefault="003F3857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565198" w:rsidRDefault="00565198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color w:val="000000"/>
          <w:u w:val="single"/>
          <w:shd w:val="clear" w:color="auto" w:fill="FFFFFF"/>
        </w:rPr>
      </w:pPr>
      <w:r w:rsidRPr="003F3857">
        <w:rPr>
          <w:rFonts w:asciiTheme="minorHAnsi" w:hAnsiTheme="minorHAnsi" w:cstheme="minorHAnsi"/>
          <w:b/>
          <w:color w:val="000000"/>
          <w:u w:val="single"/>
          <w:shd w:val="clear" w:color="auto" w:fill="FFFFFF"/>
        </w:rPr>
        <w:t>Other available CPD opportunities might include:</w:t>
      </w:r>
    </w:p>
    <w:p w:rsidR="003F3857" w:rsidRDefault="003F3857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color w:val="000000"/>
          <w:u w:val="single"/>
          <w:shd w:val="clear" w:color="auto" w:fill="FFFFFF"/>
        </w:rPr>
      </w:pPr>
    </w:p>
    <w:p w:rsidR="003F3857" w:rsidRPr="003F3857" w:rsidRDefault="003F3857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color w:val="000000"/>
          <w:u w:val="single"/>
          <w:shd w:val="clear" w:color="auto" w:fill="FFFFFF"/>
        </w:rPr>
      </w:pPr>
      <w:r>
        <w:rPr>
          <w:rFonts w:asciiTheme="minorHAnsi" w:hAnsiTheme="minorHAnsi" w:cstheme="minorHAnsi"/>
          <w:b/>
          <w:color w:val="000000"/>
          <w:u w:val="single"/>
          <w:shd w:val="clear" w:color="auto" w:fill="FFFFFF"/>
        </w:rPr>
        <w:t>Maths</w:t>
      </w:r>
    </w:p>
    <w:p w:rsidR="00565198" w:rsidRPr="00350C22" w:rsidRDefault="00565198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hd w:val="clear" w:color="auto" w:fill="FFFFFF"/>
        </w:rPr>
      </w:pPr>
    </w:p>
    <w:p w:rsidR="00565198" w:rsidRPr="00350C22" w:rsidRDefault="00565198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50C22">
        <w:rPr>
          <w:rFonts w:asciiTheme="minorHAnsi" w:hAnsiTheme="minorHAnsi" w:cstheme="minorHAnsi"/>
          <w:color w:val="000000"/>
          <w:shd w:val="clear" w:color="auto" w:fill="FFFFFF"/>
        </w:rPr>
        <w:t>NCETM online training - they have a 'primary module'. It is more a study than a training course and requires reading, collaboration and reflection of one's practice. It is interesting for further reading.</w:t>
      </w:r>
    </w:p>
    <w:p w:rsidR="00565198" w:rsidRPr="00350C22" w:rsidRDefault="003314C6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hyperlink r:id="rId6" w:tgtFrame="_blank" w:history="1">
        <w:r w:rsidR="00565198" w:rsidRPr="00350C22">
          <w:rPr>
            <w:rStyle w:val="Hyperlink"/>
            <w:rFonts w:asciiTheme="minorHAnsi" w:hAnsiTheme="minorHAnsi" w:cstheme="minorHAnsi"/>
            <w:color w:val="0066CC"/>
          </w:rPr>
          <w:t>https://www.ncetm.org.uk/online-cpd-modules</w:t>
        </w:r>
      </w:hyperlink>
    </w:p>
    <w:p w:rsidR="00565198" w:rsidRPr="00350C22" w:rsidRDefault="00565198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:rsidR="00565198" w:rsidRPr="00350C22" w:rsidRDefault="00565198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:rsidR="00DB4397" w:rsidRPr="00350C22" w:rsidRDefault="00565198" w:rsidP="00565198">
      <w:pPr>
        <w:rPr>
          <w:rFonts w:cstheme="minorHAnsi"/>
          <w:sz w:val="24"/>
          <w:szCs w:val="24"/>
        </w:rPr>
      </w:pPr>
      <w:r w:rsidRPr="00350C22">
        <w:rPr>
          <w:rFonts w:cstheme="minorHAnsi"/>
          <w:color w:val="000000"/>
          <w:sz w:val="24"/>
          <w:szCs w:val="24"/>
          <w:shd w:val="clear" w:color="auto" w:fill="FFFFFF"/>
        </w:rPr>
        <w:lastRenderedPageBreak/>
        <w:t xml:space="preserve">White Rose are in the process of creating online training/CPD for teachers to access from home. </w:t>
      </w:r>
      <w:r w:rsidRPr="00350C22">
        <w:rPr>
          <w:rFonts w:cstheme="minorHAnsi"/>
          <w:sz w:val="24"/>
          <w:szCs w:val="24"/>
        </w:rPr>
        <w:t>There are 2 courses available at the moment. They are £10 each. (Reimbursement would be available)</w:t>
      </w:r>
      <w:r w:rsidR="00DB4397" w:rsidRPr="00350C22">
        <w:rPr>
          <w:rFonts w:cstheme="minorHAnsi"/>
          <w:sz w:val="24"/>
          <w:szCs w:val="24"/>
        </w:rPr>
        <w:t xml:space="preserve">  </w:t>
      </w:r>
      <w:r w:rsidRPr="00350C22">
        <w:rPr>
          <w:rFonts w:cstheme="minorHAnsi"/>
          <w:sz w:val="24"/>
          <w:szCs w:val="24"/>
        </w:rPr>
        <w:t>One introduces you to the basics of bar modelling. The other is about the Concrete-Pictorial-Abstract approach.</w:t>
      </w:r>
    </w:p>
    <w:p w:rsidR="003F3857" w:rsidRDefault="003314C6" w:rsidP="00565198">
      <w:pPr>
        <w:rPr>
          <w:rStyle w:val="Hyperlink"/>
          <w:rFonts w:cstheme="minorHAnsi"/>
          <w:sz w:val="24"/>
          <w:szCs w:val="24"/>
        </w:rPr>
      </w:pPr>
      <w:hyperlink r:id="rId7" w:history="1">
        <w:r w:rsidR="00565198" w:rsidRPr="00350C22">
          <w:rPr>
            <w:rStyle w:val="Hyperlink"/>
            <w:rFonts w:cstheme="minorHAnsi"/>
            <w:sz w:val="24"/>
            <w:szCs w:val="24"/>
          </w:rPr>
          <w:t>https://resources.whiterosemaths.com/course-catalogue/</w:t>
        </w:r>
      </w:hyperlink>
    </w:p>
    <w:p w:rsidR="003F3857" w:rsidRPr="003F3857" w:rsidRDefault="003F3857" w:rsidP="00565198">
      <w:pPr>
        <w:rPr>
          <w:rStyle w:val="Hyperlink"/>
          <w:rFonts w:cstheme="minorHAnsi"/>
          <w:sz w:val="24"/>
          <w:szCs w:val="24"/>
        </w:rPr>
      </w:pPr>
    </w:p>
    <w:p w:rsidR="00565198" w:rsidRPr="003F3857" w:rsidRDefault="003F3857" w:rsidP="00565198">
      <w:pPr>
        <w:rPr>
          <w:rStyle w:val="Hyperlink"/>
          <w:rFonts w:cstheme="minorHAnsi"/>
          <w:b/>
          <w:color w:val="auto"/>
          <w:sz w:val="24"/>
          <w:szCs w:val="24"/>
        </w:rPr>
      </w:pPr>
      <w:r w:rsidRPr="003F3857">
        <w:rPr>
          <w:rStyle w:val="Hyperlink"/>
          <w:rFonts w:cstheme="minorHAnsi"/>
          <w:b/>
          <w:color w:val="auto"/>
          <w:sz w:val="24"/>
          <w:szCs w:val="24"/>
        </w:rPr>
        <w:t>English</w:t>
      </w:r>
    </w:p>
    <w:p w:rsidR="00565198" w:rsidRPr="00350C22" w:rsidRDefault="00565198" w:rsidP="00565198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50C22">
        <w:rPr>
          <w:rFonts w:eastAsia="Times New Roman" w:cstheme="minorHAnsi"/>
          <w:sz w:val="24"/>
          <w:szCs w:val="24"/>
          <w:lang w:eastAsia="en-GB"/>
        </w:rPr>
        <w:t xml:space="preserve">These courses explore strategies for teaching vocabulary </w:t>
      </w:r>
    </w:p>
    <w:p w:rsidR="00565198" w:rsidRPr="00350C22" w:rsidRDefault="003314C6" w:rsidP="00565198">
      <w:pPr>
        <w:rPr>
          <w:rFonts w:cstheme="minorHAnsi"/>
          <w:sz w:val="24"/>
          <w:szCs w:val="24"/>
        </w:rPr>
      </w:pPr>
      <w:hyperlink r:id="rId8" w:history="1">
        <w:r w:rsidR="00565198" w:rsidRPr="00350C22">
          <w:rPr>
            <w:rStyle w:val="Hyperlink"/>
            <w:rFonts w:cstheme="minorHAnsi"/>
            <w:sz w:val="24"/>
            <w:szCs w:val="24"/>
          </w:rPr>
          <w:t>https://www.babcockldp.co.uk/latest-news/how-to-teach-vocabulary</w:t>
        </w:r>
      </w:hyperlink>
    </w:p>
    <w:p w:rsidR="00565198" w:rsidRPr="00350C22" w:rsidRDefault="003314C6" w:rsidP="00565198">
      <w:pPr>
        <w:rPr>
          <w:rFonts w:cstheme="minorHAnsi"/>
          <w:sz w:val="24"/>
          <w:szCs w:val="24"/>
        </w:rPr>
      </w:pPr>
      <w:hyperlink r:id="rId9" w:history="1">
        <w:r w:rsidR="00565198" w:rsidRPr="00350C22">
          <w:rPr>
            <w:rStyle w:val="Hyperlink"/>
            <w:rFonts w:cstheme="minorHAnsi"/>
            <w:sz w:val="24"/>
            <w:szCs w:val="24"/>
          </w:rPr>
          <w:t>https://www.futurelearn.com/courses/developing-vocabulary</w:t>
        </w:r>
      </w:hyperlink>
    </w:p>
    <w:p w:rsidR="00565198" w:rsidRPr="00350C22" w:rsidRDefault="00565198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565198" w:rsidRPr="00350C22" w:rsidRDefault="00565198" w:rsidP="00565198">
      <w:pPr>
        <w:spacing w:after="120" w:line="240" w:lineRule="auto"/>
        <w:rPr>
          <w:rFonts w:eastAsia="Times New Roman" w:cstheme="minorHAnsi"/>
          <w:b/>
          <w:sz w:val="24"/>
          <w:szCs w:val="24"/>
          <w:u w:val="single"/>
          <w:lang w:eastAsia="en-GB"/>
        </w:rPr>
      </w:pPr>
      <w:r w:rsidRPr="00350C22">
        <w:rPr>
          <w:rFonts w:eastAsia="Times New Roman" w:cstheme="minorHAnsi"/>
          <w:b/>
          <w:sz w:val="24"/>
          <w:szCs w:val="24"/>
          <w:u w:val="single"/>
          <w:lang w:eastAsia="en-GB"/>
        </w:rPr>
        <w:t>Science</w:t>
      </w:r>
    </w:p>
    <w:p w:rsidR="00DB4397" w:rsidRPr="00350C22" w:rsidRDefault="003314C6" w:rsidP="00DB4397">
      <w:pPr>
        <w:spacing w:after="120" w:line="240" w:lineRule="auto"/>
        <w:rPr>
          <w:rFonts w:eastAsia="Times New Roman" w:cstheme="minorHAnsi"/>
          <w:sz w:val="24"/>
          <w:szCs w:val="24"/>
          <w:lang w:eastAsia="en-GB"/>
        </w:rPr>
      </w:pPr>
      <w:hyperlink r:id="rId10" w:history="1">
        <w:r w:rsidR="00565198" w:rsidRPr="00350C22">
          <w:rPr>
            <w:rStyle w:val="Hyperlink"/>
            <w:rFonts w:cstheme="minorHAnsi"/>
            <w:sz w:val="24"/>
            <w:szCs w:val="24"/>
          </w:rPr>
          <w:t>https://www.futurelearn.com/courses/teaching-primary-science-getting-started</w:t>
        </w:r>
      </w:hyperlink>
    </w:p>
    <w:p w:rsidR="00565198" w:rsidRPr="00350C22" w:rsidRDefault="00DB4397" w:rsidP="00565198">
      <w:pPr>
        <w:spacing w:after="12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50C22">
        <w:rPr>
          <w:rFonts w:eastAsia="Times New Roman" w:cstheme="minorHAnsi"/>
          <w:sz w:val="24"/>
          <w:szCs w:val="24"/>
          <w:lang w:eastAsia="en-GB"/>
        </w:rPr>
        <w:t>Courses on h</w:t>
      </w:r>
      <w:r w:rsidR="00565198" w:rsidRPr="00350C22">
        <w:rPr>
          <w:rFonts w:eastAsia="Times New Roman" w:cstheme="minorHAnsi"/>
          <w:sz w:val="24"/>
          <w:szCs w:val="24"/>
          <w:lang w:eastAsia="en-GB"/>
        </w:rPr>
        <w:t xml:space="preserve">ow to deliver primary science in an engaging </w:t>
      </w:r>
      <w:r w:rsidRPr="00350C22">
        <w:rPr>
          <w:rFonts w:eastAsia="Times New Roman" w:cstheme="minorHAnsi"/>
          <w:sz w:val="24"/>
          <w:szCs w:val="24"/>
          <w:lang w:eastAsia="en-GB"/>
        </w:rPr>
        <w:t>and practical way</w:t>
      </w:r>
      <w:r w:rsidR="00565198" w:rsidRPr="00350C22">
        <w:rPr>
          <w:rFonts w:eastAsia="Times New Roman" w:cstheme="minorHAnsi"/>
          <w:sz w:val="24"/>
          <w:szCs w:val="24"/>
          <w:lang w:eastAsia="en-GB"/>
        </w:rPr>
        <w:t xml:space="preserve"> for</w:t>
      </w:r>
      <w:r w:rsidRPr="00350C22">
        <w:rPr>
          <w:rFonts w:eastAsia="Times New Roman" w:cstheme="minorHAnsi"/>
          <w:sz w:val="24"/>
          <w:szCs w:val="24"/>
          <w:lang w:eastAsia="en-GB"/>
        </w:rPr>
        <w:t xml:space="preserve"> teachers of 5-11 year old</w:t>
      </w:r>
      <w:r w:rsidR="00565198" w:rsidRPr="00350C22">
        <w:rPr>
          <w:rFonts w:eastAsia="Times New Roman" w:cstheme="minorHAnsi"/>
          <w:sz w:val="24"/>
          <w:szCs w:val="24"/>
          <w:lang w:eastAsia="en-GB"/>
        </w:rPr>
        <w:t>s.</w:t>
      </w:r>
      <w:r w:rsidRPr="00350C22">
        <w:rPr>
          <w:rFonts w:eastAsia="Times New Roman" w:cstheme="minorHAnsi"/>
          <w:sz w:val="24"/>
          <w:szCs w:val="24"/>
          <w:lang w:eastAsia="en-GB"/>
        </w:rPr>
        <w:t xml:space="preserve"> Good for those </w:t>
      </w:r>
      <w:r w:rsidR="00565198" w:rsidRPr="00350C22">
        <w:rPr>
          <w:rFonts w:cstheme="minorHAnsi"/>
          <w:sz w:val="24"/>
          <w:szCs w:val="24"/>
        </w:rPr>
        <w:t xml:space="preserve">who are new to teaching or would like to develop their skills in science teaching. </w:t>
      </w:r>
    </w:p>
    <w:p w:rsidR="00565198" w:rsidRPr="00350C22" w:rsidRDefault="00565198" w:rsidP="00565198">
      <w:pPr>
        <w:spacing w:after="120" w:line="240" w:lineRule="auto"/>
        <w:rPr>
          <w:rFonts w:eastAsia="Times New Roman" w:cstheme="minorHAnsi"/>
          <w:b/>
          <w:sz w:val="24"/>
          <w:szCs w:val="24"/>
          <w:u w:val="single"/>
          <w:lang w:eastAsia="en-GB"/>
        </w:rPr>
      </w:pPr>
      <w:r w:rsidRPr="00350C22">
        <w:rPr>
          <w:rFonts w:eastAsia="Times New Roman" w:cstheme="minorHAnsi"/>
          <w:b/>
          <w:sz w:val="24"/>
          <w:szCs w:val="24"/>
          <w:u w:val="single"/>
          <w:lang w:eastAsia="en-GB"/>
        </w:rPr>
        <w:t>SEN</w:t>
      </w:r>
      <w:r w:rsidR="003F3857">
        <w:rPr>
          <w:rFonts w:eastAsia="Times New Roman" w:cstheme="minorHAnsi"/>
          <w:b/>
          <w:sz w:val="24"/>
          <w:szCs w:val="24"/>
          <w:u w:val="single"/>
          <w:lang w:eastAsia="en-GB"/>
        </w:rPr>
        <w:t>D</w:t>
      </w:r>
    </w:p>
    <w:p w:rsidR="00565198" w:rsidRPr="00350C22" w:rsidRDefault="003314C6" w:rsidP="00565198">
      <w:pPr>
        <w:spacing w:after="120" w:line="240" w:lineRule="auto"/>
        <w:rPr>
          <w:rFonts w:cstheme="minorHAnsi"/>
          <w:sz w:val="24"/>
          <w:szCs w:val="24"/>
        </w:rPr>
      </w:pPr>
      <w:hyperlink r:id="rId11" w:history="1">
        <w:r w:rsidR="00565198" w:rsidRPr="00350C22">
          <w:rPr>
            <w:rStyle w:val="Hyperlink"/>
            <w:rFonts w:cstheme="minorHAnsi"/>
            <w:sz w:val="24"/>
            <w:szCs w:val="24"/>
          </w:rPr>
          <w:t>https://www.futurelearn.com/courses/understanding-adhd</w:t>
        </w:r>
      </w:hyperlink>
    </w:p>
    <w:p w:rsidR="003F3857" w:rsidRPr="003F3857" w:rsidRDefault="00565198" w:rsidP="003F3857">
      <w:pPr>
        <w:rPr>
          <w:rFonts w:eastAsia="Times New Roman" w:cstheme="minorHAnsi"/>
          <w:sz w:val="24"/>
          <w:szCs w:val="24"/>
          <w:lang w:eastAsia="en-GB"/>
        </w:rPr>
      </w:pPr>
      <w:r w:rsidRPr="00350C22">
        <w:rPr>
          <w:rFonts w:eastAsia="Times New Roman" w:cstheme="minorHAnsi"/>
          <w:sz w:val="24"/>
          <w:szCs w:val="24"/>
          <w:lang w:eastAsia="en-GB"/>
        </w:rPr>
        <w:t>Learn about attention deficit hyperactivity disorder (ADHD) including ADHD symptoms, the latest research and ADHD treatment.</w:t>
      </w:r>
    </w:p>
    <w:p w:rsidR="003F3857" w:rsidRDefault="00DB4397" w:rsidP="003F3857">
      <w:pPr>
        <w:spacing w:after="120" w:line="240" w:lineRule="auto"/>
        <w:rPr>
          <w:rFonts w:eastAsia="Times New Roman" w:cstheme="minorHAnsi"/>
          <w:b/>
          <w:sz w:val="24"/>
          <w:szCs w:val="24"/>
          <w:u w:val="single"/>
          <w:lang w:eastAsia="en-GB"/>
        </w:rPr>
      </w:pPr>
      <w:r w:rsidRPr="00350C22">
        <w:rPr>
          <w:rFonts w:eastAsia="Times New Roman" w:cstheme="minorHAnsi"/>
          <w:b/>
          <w:sz w:val="24"/>
          <w:szCs w:val="24"/>
          <w:u w:val="single"/>
          <w:lang w:eastAsia="en-GB"/>
        </w:rPr>
        <w:t>General teaching skills</w:t>
      </w:r>
    </w:p>
    <w:p w:rsidR="00565198" w:rsidRPr="003F3857" w:rsidRDefault="003314C6" w:rsidP="003F3857">
      <w:pPr>
        <w:spacing w:after="120" w:line="240" w:lineRule="auto"/>
        <w:rPr>
          <w:rFonts w:eastAsia="Times New Roman" w:cstheme="minorHAnsi"/>
          <w:b/>
          <w:sz w:val="24"/>
          <w:szCs w:val="24"/>
          <w:u w:val="single"/>
          <w:lang w:eastAsia="en-GB"/>
        </w:rPr>
      </w:pPr>
      <w:hyperlink r:id="rId12" w:history="1">
        <w:r w:rsidR="00565198" w:rsidRPr="00350C22">
          <w:rPr>
            <w:rStyle w:val="Hyperlink"/>
            <w:rFonts w:cstheme="minorHAnsi"/>
            <w:sz w:val="24"/>
            <w:szCs w:val="24"/>
          </w:rPr>
          <w:t>https://www.futurelearn.com/courses/equity-in-education?utm_medium=web&amp;utm_source=BabcockLDP&amp;utm_campaign=future-learn-equity-education-shop&amp;utm_term=%20</w:t>
        </w:r>
      </w:hyperlink>
    </w:p>
    <w:p w:rsidR="00565198" w:rsidRPr="00350C22" w:rsidRDefault="00DB4397" w:rsidP="00565198">
      <w:pPr>
        <w:rPr>
          <w:rFonts w:cstheme="minorHAnsi"/>
          <w:color w:val="3A343A"/>
          <w:sz w:val="24"/>
          <w:szCs w:val="24"/>
          <w:shd w:val="clear" w:color="auto" w:fill="FFFFFF"/>
        </w:rPr>
      </w:pPr>
      <w:r w:rsidRPr="00350C22">
        <w:rPr>
          <w:rFonts w:cstheme="minorHAnsi"/>
          <w:color w:val="3A343A"/>
          <w:sz w:val="24"/>
          <w:szCs w:val="24"/>
          <w:shd w:val="clear" w:color="auto" w:fill="FFFFFF"/>
        </w:rPr>
        <w:t>E</w:t>
      </w:r>
      <w:r w:rsidR="00565198" w:rsidRPr="00350C22">
        <w:rPr>
          <w:rFonts w:cstheme="minorHAnsi"/>
          <w:color w:val="3A343A"/>
          <w:sz w:val="24"/>
          <w:szCs w:val="24"/>
          <w:shd w:val="clear" w:color="auto" w:fill="FFFFFF"/>
        </w:rPr>
        <w:t>xplore the benefits of using pre-teaching and assigning competence as strategies for intervention with learners of all ages.</w:t>
      </w:r>
    </w:p>
    <w:p w:rsidR="00565198" w:rsidRDefault="00565198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5A298E" w:rsidRDefault="005A298E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5A298E" w:rsidRDefault="005A298E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5A298E" w:rsidRDefault="005A298E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5A298E" w:rsidRDefault="005A298E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5A298E" w:rsidRDefault="005A298E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5A298E" w:rsidRDefault="005A298E" w:rsidP="00541B2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3F3857" w:rsidRPr="00350C22" w:rsidRDefault="003F3857" w:rsidP="00D06A32">
      <w:pPr>
        <w:pStyle w:val="NormalWeb"/>
        <w:tabs>
          <w:tab w:val="left" w:pos="8880"/>
        </w:tabs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sectPr w:rsidR="003F3857" w:rsidRPr="00350C22" w:rsidSect="003F385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5C2"/>
    <w:rsid w:val="002A6B0A"/>
    <w:rsid w:val="002E59BD"/>
    <w:rsid w:val="003314C6"/>
    <w:rsid w:val="00350C22"/>
    <w:rsid w:val="003F3857"/>
    <w:rsid w:val="00541B20"/>
    <w:rsid w:val="00565198"/>
    <w:rsid w:val="005A298E"/>
    <w:rsid w:val="006E3E2F"/>
    <w:rsid w:val="008B0F05"/>
    <w:rsid w:val="008E15C2"/>
    <w:rsid w:val="00C906BD"/>
    <w:rsid w:val="00D06A32"/>
    <w:rsid w:val="00DB4397"/>
    <w:rsid w:val="00F5055F"/>
    <w:rsid w:val="00FD234B"/>
    <w:rsid w:val="00FD5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4A78D8-8A57-4F9E-A7E4-3FA4E6242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A6B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2A6B0A"/>
    <w:rPr>
      <w:color w:val="0000FF"/>
      <w:u w:val="single"/>
    </w:rPr>
  </w:style>
  <w:style w:type="table" w:styleId="TableGrid">
    <w:name w:val="Table Grid"/>
    <w:basedOn w:val="TableNormal"/>
    <w:uiPriority w:val="39"/>
    <w:rsid w:val="003F38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5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bcockldp.co.uk/latest-news/how-to-teach-vocabulary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resources.whiterosemaths.com/course-catalogue/" TargetMode="External"/><Relationship Id="rId12" Type="http://schemas.openxmlformats.org/officeDocument/2006/relationships/hyperlink" Target="https://www.futurelearn.com/courses/equity-in-education?utm_medium=web&amp;utm_source=BabcockLDP&amp;utm_campaign=future-learn-equity-education-shop&amp;utm_term=%2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cetm.org.uk/online-cpd-modules" TargetMode="External"/><Relationship Id="rId11" Type="http://schemas.openxmlformats.org/officeDocument/2006/relationships/hyperlink" Target="https://www.futurelearn.com/courses/understanding-adhd" TargetMode="External"/><Relationship Id="rId5" Type="http://schemas.openxmlformats.org/officeDocument/2006/relationships/hyperlink" Target="https://www.reachoutcpd.com/" TargetMode="External"/><Relationship Id="rId10" Type="http://schemas.openxmlformats.org/officeDocument/2006/relationships/hyperlink" Target="https://www.futurelearn.com/courses/teaching-primary-science-getting-started" TargetMode="External"/><Relationship Id="rId4" Type="http://schemas.openxmlformats.org/officeDocument/2006/relationships/hyperlink" Target="https://www.virtual-college.co.uk/courses/professional/mental-health-resource-pack" TargetMode="External"/><Relationship Id="rId9" Type="http://schemas.openxmlformats.org/officeDocument/2006/relationships/hyperlink" Target="https://www.futurelearn.com/courses/developing-vocabular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lberger.302</dc:creator>
  <cp:keywords/>
  <dc:description/>
  <cp:lastModifiedBy>lberger.302</cp:lastModifiedBy>
  <cp:revision>2</cp:revision>
  <dcterms:created xsi:type="dcterms:W3CDTF">2020-04-23T13:51:00Z</dcterms:created>
  <dcterms:modified xsi:type="dcterms:W3CDTF">2020-04-23T13:51:00Z</dcterms:modified>
</cp:coreProperties>
</file>